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097F5452" w:rsidR="00384EB1" w:rsidRDefault="00384EB1" w:rsidP="00384EB1">
      <w:pPr>
        <w:pStyle w:val="MessageHeader"/>
      </w:pPr>
      <w:r>
        <w:rPr>
          <w:rStyle w:val="MessageHeaderLabel"/>
        </w:rPr>
        <w:t>Date:</w:t>
      </w:r>
      <w:r>
        <w:tab/>
      </w:r>
      <w:r w:rsidR="009468EB">
        <w:t>3/18/25</w:t>
      </w:r>
      <w:r w:rsidR="00520CB0">
        <w:tab/>
      </w:r>
    </w:p>
    <w:p w14:paraId="04A3C16C" w14:textId="5060CE26" w:rsidR="00AD72FF" w:rsidRDefault="00152618" w:rsidP="00152618">
      <w:r>
        <w:rPr>
          <w:rStyle w:val="MessageHeaderLabel"/>
        </w:rPr>
        <w:t xml:space="preserve">                 </w:t>
      </w:r>
      <w:r w:rsidR="00384EB1">
        <w:rPr>
          <w:rStyle w:val="MessageHeaderLabel"/>
        </w:rPr>
        <w:t>Re:</w:t>
      </w:r>
      <w:proofErr w:type="gramStart"/>
      <w:r w:rsidR="00384EB1">
        <w:tab/>
      </w:r>
      <w:r>
        <w:t xml:space="preserve"> </w:t>
      </w:r>
      <w:r w:rsidR="00024C05">
        <w:t xml:space="preserve"> </w:t>
      </w:r>
      <w:r w:rsidR="009468EB" w:rsidRPr="009F7ACB">
        <w:rPr>
          <w:rFonts w:ascii="Arial" w:hAnsi="Arial" w:cs="Arial"/>
        </w:rPr>
        <w:t>Parking</w:t>
      </w:r>
      <w:proofErr w:type="gramEnd"/>
      <w:r w:rsidR="009468EB" w:rsidRPr="009F7ACB">
        <w:rPr>
          <w:rFonts w:ascii="Arial" w:hAnsi="Arial" w:cs="Arial"/>
        </w:rPr>
        <w:t xml:space="preserve"> Enforcement</w:t>
      </w:r>
    </w:p>
    <w:p w14:paraId="6A959F7F" w14:textId="24255370" w:rsidR="00384EB1" w:rsidRDefault="00384EB1" w:rsidP="00152618">
      <w:pPr>
        <w:pStyle w:val="MessageHeaderLast"/>
        <w:pBdr>
          <w:bottom w:val="single" w:sz="6" w:space="14" w:color="auto"/>
        </w:pBdr>
      </w:pPr>
    </w:p>
    <w:p w14:paraId="0D4A3ABA" w14:textId="77777777" w:rsidR="007D7ED4" w:rsidRDefault="007D7ED4" w:rsidP="00152618">
      <w:pPr>
        <w:rPr>
          <w:rFonts w:ascii="Arial" w:eastAsia="Times New Roman" w:hAnsi="Arial" w:cs="Times New Roman"/>
          <w:spacing w:val="-5"/>
          <w:sz w:val="20"/>
          <w:szCs w:val="20"/>
        </w:rPr>
      </w:pPr>
    </w:p>
    <w:p w14:paraId="03FEE946" w14:textId="314C0C3C" w:rsidR="007D7ED4" w:rsidRPr="009F7ACB" w:rsidRDefault="009468EB" w:rsidP="00152618">
      <w:pPr>
        <w:rPr>
          <w:rFonts w:ascii="Arial" w:eastAsia="Times New Roman" w:hAnsi="Arial" w:cs="Arial"/>
          <w:spacing w:val="-5"/>
          <w:sz w:val="24"/>
          <w:szCs w:val="24"/>
        </w:rPr>
      </w:pPr>
      <w:r w:rsidRPr="009F7ACB">
        <w:rPr>
          <w:rFonts w:ascii="Arial" w:eastAsia="Times New Roman" w:hAnsi="Arial" w:cs="Arial"/>
          <w:spacing w:val="-5"/>
          <w:sz w:val="24"/>
          <w:szCs w:val="24"/>
        </w:rPr>
        <w:t xml:space="preserve">The Alliance Police Department would like to remind all residents that we are now actively enforcing the </w:t>
      </w:r>
      <w:r w:rsidR="009F7ACB" w:rsidRPr="009F7ACB">
        <w:rPr>
          <w:rFonts w:ascii="Arial" w:eastAsia="Times New Roman" w:hAnsi="Arial" w:cs="Arial"/>
          <w:spacing w:val="-5"/>
          <w:sz w:val="24"/>
          <w:szCs w:val="24"/>
        </w:rPr>
        <w:t xml:space="preserve">city </w:t>
      </w:r>
      <w:r w:rsidRPr="009F7ACB">
        <w:rPr>
          <w:rFonts w:ascii="Arial" w:eastAsia="Times New Roman" w:hAnsi="Arial" w:cs="Arial"/>
          <w:spacing w:val="-5"/>
          <w:sz w:val="24"/>
          <w:szCs w:val="24"/>
        </w:rPr>
        <w:t xml:space="preserve">codes and ordinances related to parking violations. Over the last few days, officers have placed warning stickers on illegally parked vehicles, trailers, boats and other items parked in the city right of way in violation of code.  In most cases, the officers have been able to locate the owner, issue a verbal warning and the owner has corrected the issue.  In cases where the violation persisted, these vehicles have been impounded.  </w:t>
      </w:r>
    </w:p>
    <w:p w14:paraId="210B6F05" w14:textId="77777777" w:rsidR="009468EB" w:rsidRPr="009F7ACB" w:rsidRDefault="009468EB" w:rsidP="00152618">
      <w:pPr>
        <w:rPr>
          <w:rFonts w:ascii="Arial" w:eastAsia="Times New Roman" w:hAnsi="Arial" w:cs="Arial"/>
          <w:spacing w:val="-5"/>
          <w:sz w:val="24"/>
          <w:szCs w:val="24"/>
        </w:rPr>
      </w:pPr>
    </w:p>
    <w:p w14:paraId="2604CE5D" w14:textId="06903446" w:rsidR="009468EB" w:rsidRPr="009F7ACB" w:rsidRDefault="009468EB" w:rsidP="00152618">
      <w:pPr>
        <w:rPr>
          <w:rFonts w:ascii="Arial" w:eastAsia="Times New Roman" w:hAnsi="Arial" w:cs="Arial"/>
          <w:spacing w:val="-5"/>
          <w:sz w:val="24"/>
          <w:szCs w:val="24"/>
        </w:rPr>
      </w:pPr>
      <w:r w:rsidRPr="009F7ACB">
        <w:rPr>
          <w:rFonts w:ascii="Arial" w:eastAsia="Times New Roman" w:hAnsi="Arial" w:cs="Arial"/>
          <w:spacing w:val="-5"/>
          <w:sz w:val="24"/>
          <w:szCs w:val="24"/>
        </w:rPr>
        <w:t xml:space="preserve">If you have had a vehicle or other item impounded, please call 308-762-4955 to claim and recover your vehicle. Any vehicle held in the APD Impound Lot accrues a $10.00 per day storage fee in addition to the </w:t>
      </w:r>
      <w:proofErr w:type="gramStart"/>
      <w:r w:rsidRPr="009F7ACB">
        <w:rPr>
          <w:rFonts w:ascii="Arial" w:eastAsia="Times New Roman" w:hAnsi="Arial" w:cs="Arial"/>
          <w:spacing w:val="-5"/>
          <w:sz w:val="24"/>
          <w:szCs w:val="24"/>
        </w:rPr>
        <w:t>tow</w:t>
      </w:r>
      <w:proofErr w:type="gramEnd"/>
      <w:r w:rsidRPr="009F7ACB">
        <w:rPr>
          <w:rFonts w:ascii="Arial" w:eastAsia="Times New Roman" w:hAnsi="Arial" w:cs="Arial"/>
          <w:spacing w:val="-5"/>
          <w:sz w:val="24"/>
          <w:szCs w:val="24"/>
        </w:rPr>
        <w:t xml:space="preserve"> bill. If the vehicle is stored at </w:t>
      </w:r>
      <w:proofErr w:type="gramStart"/>
      <w:r w:rsidRPr="009F7ACB">
        <w:rPr>
          <w:rFonts w:ascii="Arial" w:eastAsia="Times New Roman" w:hAnsi="Arial" w:cs="Arial"/>
          <w:spacing w:val="-5"/>
          <w:sz w:val="24"/>
          <w:szCs w:val="24"/>
        </w:rPr>
        <w:t>the Wrecker</w:t>
      </w:r>
      <w:proofErr w:type="gramEnd"/>
      <w:r w:rsidRPr="009F7ACB">
        <w:rPr>
          <w:rFonts w:ascii="Arial" w:eastAsia="Times New Roman" w:hAnsi="Arial" w:cs="Arial"/>
          <w:spacing w:val="-5"/>
          <w:sz w:val="24"/>
          <w:szCs w:val="24"/>
        </w:rPr>
        <w:t xml:space="preserve"> Lot, fees are at the discretion of the wrecker service. </w:t>
      </w:r>
    </w:p>
    <w:p w14:paraId="4C3966E3" w14:textId="77777777" w:rsidR="009468EB" w:rsidRPr="009F7ACB" w:rsidRDefault="009468EB" w:rsidP="00152618">
      <w:pPr>
        <w:rPr>
          <w:rFonts w:ascii="Arial" w:eastAsia="Times New Roman" w:hAnsi="Arial" w:cs="Arial"/>
          <w:spacing w:val="-5"/>
          <w:sz w:val="24"/>
          <w:szCs w:val="24"/>
        </w:rPr>
      </w:pPr>
    </w:p>
    <w:p w14:paraId="41E58FDB" w14:textId="7C136D42" w:rsidR="009468EB" w:rsidRPr="009F7ACB" w:rsidRDefault="00024C05" w:rsidP="00152618">
      <w:pPr>
        <w:rPr>
          <w:rFonts w:ascii="Arial" w:eastAsia="Times New Roman" w:hAnsi="Arial" w:cs="Arial"/>
          <w:spacing w:val="-5"/>
          <w:sz w:val="24"/>
          <w:szCs w:val="24"/>
        </w:rPr>
      </w:pPr>
      <w:r w:rsidRPr="009F7ACB">
        <w:rPr>
          <w:rFonts w:ascii="Arial" w:eastAsia="Times New Roman" w:hAnsi="Arial" w:cs="Arial"/>
          <w:spacing w:val="-5"/>
          <w:sz w:val="24"/>
          <w:szCs w:val="24"/>
        </w:rPr>
        <w:t xml:space="preserve">The most common violation we see with relation to automobiles falls under Section 26-132 which prohibits parking a vehicle in the public right of way which is unregistered or inoperable.  The Trailer Parking Ordinance is copied below, as we also see </w:t>
      </w:r>
      <w:proofErr w:type="gramStart"/>
      <w:r w:rsidRPr="009F7ACB">
        <w:rPr>
          <w:rFonts w:ascii="Arial" w:eastAsia="Times New Roman" w:hAnsi="Arial" w:cs="Arial"/>
          <w:spacing w:val="-5"/>
          <w:sz w:val="24"/>
          <w:szCs w:val="24"/>
        </w:rPr>
        <w:t>a large number of</w:t>
      </w:r>
      <w:proofErr w:type="gramEnd"/>
      <w:r w:rsidRPr="009F7ACB">
        <w:rPr>
          <w:rFonts w:ascii="Arial" w:eastAsia="Times New Roman" w:hAnsi="Arial" w:cs="Arial"/>
          <w:spacing w:val="-5"/>
          <w:sz w:val="24"/>
          <w:szCs w:val="24"/>
        </w:rPr>
        <w:t xml:space="preserve"> violations in that area. It is important to keep in mind that the curb strip is city right of way (see attached photo). </w:t>
      </w:r>
    </w:p>
    <w:p w14:paraId="5CA524AE" w14:textId="77777777" w:rsidR="00024C05" w:rsidRPr="009F7ACB" w:rsidRDefault="00024C05" w:rsidP="00152618">
      <w:pPr>
        <w:rPr>
          <w:rFonts w:ascii="Arial" w:eastAsia="Times New Roman" w:hAnsi="Arial" w:cs="Arial"/>
          <w:spacing w:val="-5"/>
          <w:sz w:val="24"/>
          <w:szCs w:val="24"/>
        </w:rPr>
      </w:pPr>
    </w:p>
    <w:p w14:paraId="5E99E051" w14:textId="77777777" w:rsidR="00024C05" w:rsidRPr="009F7ACB" w:rsidRDefault="00024C05" w:rsidP="00024C05">
      <w:pPr>
        <w:rPr>
          <w:rFonts w:ascii="Arial" w:eastAsia="Times New Roman" w:hAnsi="Arial" w:cs="Arial"/>
          <w:spacing w:val="-5"/>
          <w:sz w:val="24"/>
          <w:szCs w:val="24"/>
        </w:rPr>
      </w:pPr>
      <w:r w:rsidRPr="009F7ACB">
        <w:rPr>
          <w:rFonts w:ascii="Arial" w:eastAsia="Times New Roman" w:hAnsi="Arial" w:cs="Arial"/>
          <w:spacing w:val="-5"/>
          <w:sz w:val="24"/>
          <w:szCs w:val="24"/>
        </w:rPr>
        <w:t xml:space="preserve">Sec. 26-131. Trailer and recreational vehicle storage. </w:t>
      </w:r>
    </w:p>
    <w:p w14:paraId="2C622EED" w14:textId="346FDA64" w:rsidR="00024C05" w:rsidRPr="009F7ACB" w:rsidRDefault="00024C05" w:rsidP="00024C05">
      <w:pPr>
        <w:rPr>
          <w:rFonts w:ascii="Arial" w:eastAsia="Times New Roman" w:hAnsi="Arial" w:cs="Arial"/>
          <w:spacing w:val="-5"/>
          <w:sz w:val="24"/>
          <w:szCs w:val="24"/>
        </w:rPr>
      </w:pPr>
      <w:r w:rsidRPr="009F7ACB">
        <w:rPr>
          <w:rFonts w:ascii="Arial" w:eastAsia="Times New Roman" w:hAnsi="Arial" w:cs="Arial"/>
          <w:spacing w:val="-5"/>
          <w:sz w:val="24"/>
          <w:szCs w:val="24"/>
        </w:rPr>
        <w:t xml:space="preserve">(a) No person may park or store a vehicle appurtenance within the City's </w:t>
      </w:r>
      <w:proofErr w:type="gramStart"/>
      <w:r w:rsidRPr="009F7ACB">
        <w:rPr>
          <w:rFonts w:ascii="Arial" w:eastAsia="Times New Roman" w:hAnsi="Arial" w:cs="Arial"/>
          <w:spacing w:val="-5"/>
          <w:sz w:val="24"/>
          <w:szCs w:val="24"/>
        </w:rPr>
        <w:t>right of way</w:t>
      </w:r>
      <w:proofErr w:type="gramEnd"/>
      <w:r w:rsidRPr="009F7ACB">
        <w:rPr>
          <w:rFonts w:ascii="Arial" w:eastAsia="Times New Roman" w:hAnsi="Arial" w:cs="Arial"/>
          <w:spacing w:val="-5"/>
          <w:sz w:val="24"/>
          <w:szCs w:val="24"/>
        </w:rPr>
        <w:t xml:space="preserve"> or property, except</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 xml:space="preserve">as provided for in Subsections (b) and </w:t>
      </w:r>
      <w:r w:rsidRPr="009F7ACB">
        <w:rPr>
          <w:rFonts w:ascii="Arial" w:eastAsia="Times New Roman" w:hAnsi="Arial" w:cs="Arial"/>
          <w:spacing w:val="-5"/>
          <w:sz w:val="24"/>
          <w:szCs w:val="24"/>
        </w:rPr>
        <w:t>(c</w:t>
      </w:r>
      <w:r w:rsidRPr="009F7ACB">
        <w:rPr>
          <w:rFonts w:ascii="Arial" w:eastAsia="Times New Roman" w:hAnsi="Arial" w:cs="Arial"/>
          <w:spacing w:val="-5"/>
          <w:sz w:val="24"/>
          <w:szCs w:val="24"/>
        </w:rPr>
        <w:t>) of this Section.</w:t>
      </w:r>
    </w:p>
    <w:p w14:paraId="109CBC61" w14:textId="5F05EC30" w:rsidR="00024C05" w:rsidRPr="009F7ACB" w:rsidRDefault="00024C05" w:rsidP="00024C05">
      <w:pPr>
        <w:rPr>
          <w:rFonts w:ascii="Arial" w:eastAsia="Times New Roman" w:hAnsi="Arial" w:cs="Arial"/>
          <w:spacing w:val="-5"/>
          <w:sz w:val="24"/>
          <w:szCs w:val="24"/>
        </w:rPr>
      </w:pPr>
      <w:r w:rsidRPr="009F7ACB">
        <w:rPr>
          <w:rFonts w:ascii="Arial" w:eastAsia="Times New Roman" w:hAnsi="Arial" w:cs="Arial"/>
          <w:spacing w:val="-5"/>
          <w:sz w:val="24"/>
          <w:szCs w:val="24"/>
        </w:rPr>
        <w:t xml:space="preserve">(b) Subsection (a) of this section shall not apply to parking or </w:t>
      </w:r>
      <w:proofErr w:type="gramStart"/>
      <w:r w:rsidRPr="009F7ACB">
        <w:rPr>
          <w:rFonts w:ascii="Arial" w:eastAsia="Times New Roman" w:hAnsi="Arial" w:cs="Arial"/>
          <w:spacing w:val="-5"/>
          <w:sz w:val="24"/>
          <w:szCs w:val="24"/>
        </w:rPr>
        <w:t>leaving</w:t>
      </w:r>
      <w:proofErr w:type="gramEnd"/>
      <w:r w:rsidRPr="009F7ACB">
        <w:rPr>
          <w:rFonts w:ascii="Arial" w:eastAsia="Times New Roman" w:hAnsi="Arial" w:cs="Arial"/>
          <w:spacing w:val="-5"/>
          <w:sz w:val="24"/>
          <w:szCs w:val="24"/>
        </w:rPr>
        <w:t xml:space="preserve"> any roll-off or construction trailers</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used by contractors or property owners with the issuance of a building permit for construction on the</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 xml:space="preserve">adjacent property, so long as the permit remains </w:t>
      </w:r>
      <w:r w:rsidR="009F7ACB" w:rsidRPr="009F7ACB">
        <w:rPr>
          <w:rFonts w:ascii="Arial" w:eastAsia="Times New Roman" w:hAnsi="Arial" w:cs="Arial"/>
          <w:spacing w:val="-5"/>
          <w:sz w:val="24"/>
          <w:szCs w:val="24"/>
        </w:rPr>
        <w:t>valid,</w:t>
      </w:r>
      <w:r w:rsidRPr="009F7ACB">
        <w:rPr>
          <w:rFonts w:ascii="Arial" w:eastAsia="Times New Roman" w:hAnsi="Arial" w:cs="Arial"/>
          <w:spacing w:val="-5"/>
          <w:sz w:val="24"/>
          <w:szCs w:val="24"/>
        </w:rPr>
        <w:t xml:space="preserve"> and the location does not interfere with any other</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sections of this article.</w:t>
      </w:r>
    </w:p>
    <w:p w14:paraId="273881DE" w14:textId="0A91DAAF" w:rsidR="00024C05" w:rsidRPr="009F7ACB" w:rsidRDefault="00024C05" w:rsidP="00024C05">
      <w:pPr>
        <w:rPr>
          <w:rFonts w:ascii="Arial" w:eastAsia="Times New Roman" w:hAnsi="Arial" w:cs="Arial"/>
          <w:spacing w:val="-5"/>
          <w:sz w:val="24"/>
          <w:szCs w:val="24"/>
        </w:rPr>
      </w:pPr>
      <w:r w:rsidRPr="009F7ACB">
        <w:rPr>
          <w:rFonts w:ascii="Arial" w:eastAsia="Times New Roman" w:hAnsi="Arial" w:cs="Arial"/>
          <w:spacing w:val="-5"/>
          <w:sz w:val="24"/>
          <w:szCs w:val="24"/>
        </w:rPr>
        <w:lastRenderedPageBreak/>
        <w:t>(c) It shall not be a violation of Subsection (a) of this Section to park any vehicle appurtenance within the</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 xml:space="preserve">City's right of way or property for a period of </w:t>
      </w:r>
      <w:r w:rsidRPr="009F7ACB">
        <w:rPr>
          <w:rFonts w:ascii="Arial" w:eastAsia="Times New Roman" w:hAnsi="Arial" w:cs="Arial"/>
          <w:spacing w:val="-5"/>
          <w:sz w:val="24"/>
          <w:szCs w:val="24"/>
          <w:u w:val="single"/>
        </w:rPr>
        <w:t>less than 24 hours</w:t>
      </w:r>
      <w:r w:rsidRPr="009F7ACB">
        <w:rPr>
          <w:rFonts w:ascii="Arial" w:eastAsia="Times New Roman" w:hAnsi="Arial" w:cs="Arial"/>
          <w:spacing w:val="-5"/>
          <w:sz w:val="24"/>
          <w:szCs w:val="24"/>
        </w:rPr>
        <w:t xml:space="preserve"> for purposes of utilizing such vehicle</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 xml:space="preserve">appurtenance, as long as within such </w:t>
      </w:r>
      <w:r w:rsidRPr="009F7ACB">
        <w:rPr>
          <w:rFonts w:ascii="Arial" w:eastAsia="Times New Roman" w:hAnsi="Arial" w:cs="Arial"/>
          <w:spacing w:val="-5"/>
          <w:sz w:val="24"/>
          <w:szCs w:val="24"/>
        </w:rPr>
        <w:t>24-hour</w:t>
      </w:r>
      <w:r w:rsidRPr="009F7ACB">
        <w:rPr>
          <w:rFonts w:ascii="Arial" w:eastAsia="Times New Roman" w:hAnsi="Arial" w:cs="Arial"/>
          <w:spacing w:val="-5"/>
          <w:sz w:val="24"/>
          <w:szCs w:val="24"/>
        </w:rPr>
        <w:t xml:space="preserve"> period, the vehicle appurtenance is completely removed </w:t>
      </w:r>
      <w:r w:rsidR="009F7ACB" w:rsidRPr="009F7ACB">
        <w:rPr>
          <w:rFonts w:ascii="Arial" w:eastAsia="Times New Roman" w:hAnsi="Arial" w:cs="Arial"/>
          <w:spacing w:val="-5"/>
          <w:sz w:val="24"/>
          <w:szCs w:val="24"/>
        </w:rPr>
        <w:t>from the</w:t>
      </w:r>
      <w:r w:rsidRPr="009F7ACB">
        <w:rPr>
          <w:rFonts w:ascii="Arial" w:eastAsia="Times New Roman" w:hAnsi="Arial" w:cs="Arial"/>
          <w:spacing w:val="-5"/>
          <w:sz w:val="24"/>
          <w:szCs w:val="24"/>
        </w:rPr>
        <w:t xml:space="preserve"> City's right of way or property (other than when it is being transported). Moving the vehicle</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appurtenance briefly with the intent to return it to the same or nearby spot, or for a short distance, does not</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constitute completely removing the vehicle appurtenance from the City's right of way or property.</w:t>
      </w:r>
    </w:p>
    <w:p w14:paraId="10692700" w14:textId="6D00CC48" w:rsidR="00024C05" w:rsidRPr="009F7ACB" w:rsidRDefault="00024C05" w:rsidP="00024C05">
      <w:pPr>
        <w:rPr>
          <w:rFonts w:ascii="Arial" w:eastAsia="Times New Roman" w:hAnsi="Arial" w:cs="Arial"/>
          <w:spacing w:val="-5"/>
          <w:sz w:val="24"/>
          <w:szCs w:val="24"/>
        </w:rPr>
      </w:pPr>
      <w:r w:rsidRPr="009F7ACB">
        <w:rPr>
          <w:rFonts w:ascii="Arial" w:eastAsia="Times New Roman" w:hAnsi="Arial" w:cs="Arial"/>
          <w:spacing w:val="-5"/>
          <w:sz w:val="24"/>
          <w:szCs w:val="24"/>
        </w:rPr>
        <w:t>(d</w:t>
      </w:r>
      <w:r w:rsidRPr="009F7ACB">
        <w:rPr>
          <w:rFonts w:ascii="Arial" w:eastAsia="Times New Roman" w:hAnsi="Arial" w:cs="Arial"/>
          <w:spacing w:val="-5"/>
          <w:sz w:val="24"/>
          <w:szCs w:val="24"/>
        </w:rPr>
        <w:t>) As used in this Section, the term "vehicle appurtenance" means trailer, utility trailer, recreational</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vehicle, motor home, camper, travel trailer, boat, personal watercraft, trailered barbecues and other similar</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appurtenances intended to be attached to a vehicle.</w:t>
      </w:r>
    </w:p>
    <w:p w14:paraId="471684F1" w14:textId="05AE3920" w:rsidR="00024C05" w:rsidRPr="009F7ACB" w:rsidRDefault="00024C05" w:rsidP="00024C05">
      <w:pPr>
        <w:rPr>
          <w:rFonts w:ascii="Arial" w:eastAsia="Times New Roman" w:hAnsi="Arial" w:cs="Arial"/>
          <w:spacing w:val="-5"/>
          <w:sz w:val="24"/>
          <w:szCs w:val="24"/>
        </w:rPr>
      </w:pPr>
      <w:r w:rsidRPr="009F7ACB">
        <w:rPr>
          <w:rFonts w:ascii="Arial" w:eastAsia="Times New Roman" w:hAnsi="Arial" w:cs="Arial"/>
          <w:spacing w:val="-5"/>
          <w:sz w:val="24"/>
          <w:szCs w:val="24"/>
        </w:rPr>
        <w:t>(e) As used in this Section, the term "City's right of way or property" means any property owned or</w:t>
      </w:r>
      <w:r w:rsidRPr="009F7ACB">
        <w:rPr>
          <w:rFonts w:ascii="Arial" w:eastAsia="Times New Roman" w:hAnsi="Arial" w:cs="Arial"/>
          <w:spacing w:val="-5"/>
          <w:sz w:val="24"/>
          <w:szCs w:val="24"/>
        </w:rPr>
        <w:t xml:space="preserve"> </w:t>
      </w:r>
      <w:r w:rsidRPr="009F7ACB">
        <w:rPr>
          <w:rFonts w:ascii="Arial" w:eastAsia="Times New Roman" w:hAnsi="Arial" w:cs="Arial"/>
          <w:spacing w:val="-5"/>
          <w:sz w:val="24"/>
          <w:szCs w:val="24"/>
        </w:rPr>
        <w:t xml:space="preserve">controlled by the City including municipal parking lots, streets, sidewalks, and alleys. </w:t>
      </w:r>
      <w:r w:rsidRPr="009F7ACB">
        <w:rPr>
          <w:rFonts w:ascii="Arial" w:eastAsia="Times New Roman" w:hAnsi="Arial" w:cs="Arial"/>
          <w:spacing w:val="-5"/>
          <w:sz w:val="24"/>
          <w:szCs w:val="24"/>
          <w:u w:val="thick"/>
        </w:rPr>
        <w:t>The term "street"</w:t>
      </w:r>
      <w:r w:rsidRPr="009F7ACB">
        <w:rPr>
          <w:rFonts w:ascii="Arial" w:eastAsia="Times New Roman" w:hAnsi="Arial" w:cs="Arial"/>
          <w:spacing w:val="-5"/>
          <w:sz w:val="24"/>
          <w:szCs w:val="24"/>
          <w:u w:val="thick"/>
        </w:rPr>
        <w:t xml:space="preserve"> </w:t>
      </w:r>
      <w:r w:rsidRPr="009F7ACB">
        <w:rPr>
          <w:rFonts w:ascii="Arial" w:eastAsia="Times New Roman" w:hAnsi="Arial" w:cs="Arial"/>
          <w:spacing w:val="-5"/>
          <w:sz w:val="24"/>
          <w:szCs w:val="24"/>
          <w:u w:val="thick"/>
        </w:rPr>
        <w:t>shall include the curb strip between the curb and property line.</w:t>
      </w:r>
    </w:p>
    <w:p w14:paraId="5B325766" w14:textId="337A5152" w:rsidR="009E663C" w:rsidRPr="009F7ACB" w:rsidRDefault="00152618" w:rsidP="005145D9">
      <w:pPr>
        <w:rPr>
          <w:rFonts w:ascii="Arial" w:hAnsi="Arial" w:cs="Arial"/>
          <w:i/>
          <w:iCs/>
          <w:sz w:val="24"/>
          <w:szCs w:val="24"/>
        </w:rPr>
      </w:pPr>
      <w:r w:rsidRPr="009F7ACB">
        <w:rPr>
          <w:rFonts w:ascii="Arial" w:hAnsi="Arial" w:cs="Arial"/>
          <w:i/>
          <w:iCs/>
          <w:sz w:val="24"/>
          <w:szCs w:val="24"/>
        </w:rPr>
        <w:tab/>
      </w:r>
    </w:p>
    <w:p w14:paraId="0AF4664E" w14:textId="3877EB41" w:rsidR="00152618" w:rsidRPr="009F7ACB" w:rsidRDefault="009F7ACB" w:rsidP="009F7ACB">
      <w:pPr>
        <w:rPr>
          <w:rFonts w:ascii="Arial" w:hAnsi="Arial" w:cs="Arial"/>
          <w:sz w:val="24"/>
          <w:szCs w:val="24"/>
        </w:rPr>
      </w:pPr>
      <w:r w:rsidRPr="009F7ACB">
        <w:rPr>
          <w:rFonts w:ascii="Arial" w:hAnsi="Arial" w:cs="Arial"/>
          <w:sz w:val="24"/>
          <w:szCs w:val="24"/>
        </w:rPr>
        <w:t xml:space="preserve">The Alliance Police Department encourages all residents to comply with the above ordinances and remove any vehicles or appurtenances currently in violation to avoid fines and/or towing actions by the police department.  If you have any </w:t>
      </w:r>
      <w:proofErr w:type="gramStart"/>
      <w:r w:rsidRPr="009F7ACB">
        <w:rPr>
          <w:rFonts w:ascii="Arial" w:hAnsi="Arial" w:cs="Arial"/>
          <w:sz w:val="24"/>
          <w:szCs w:val="24"/>
        </w:rPr>
        <w:t>questions</w:t>
      </w:r>
      <w:proofErr w:type="gramEnd"/>
      <w:r w:rsidRPr="009F7ACB">
        <w:rPr>
          <w:rFonts w:ascii="Arial" w:hAnsi="Arial" w:cs="Arial"/>
          <w:sz w:val="24"/>
          <w:szCs w:val="24"/>
        </w:rPr>
        <w:t xml:space="preserve"> please call </w:t>
      </w:r>
      <w:proofErr w:type="gramStart"/>
      <w:r w:rsidRPr="009F7ACB">
        <w:rPr>
          <w:rFonts w:ascii="Arial" w:hAnsi="Arial" w:cs="Arial"/>
          <w:sz w:val="24"/>
          <w:szCs w:val="24"/>
        </w:rPr>
        <w:t>APD</w:t>
      </w:r>
      <w:proofErr w:type="gramEnd"/>
      <w:r w:rsidRPr="009F7ACB">
        <w:rPr>
          <w:rFonts w:ascii="Arial" w:hAnsi="Arial" w:cs="Arial"/>
          <w:sz w:val="24"/>
          <w:szCs w:val="24"/>
        </w:rPr>
        <w:t xml:space="preserve"> at 308-762-4955.</w:t>
      </w:r>
    </w:p>
    <w:sectPr w:rsidR="00152618" w:rsidRPr="009F7ACB" w:rsidSect="00AD2D02">
      <w:headerReference w:type="default" r:id="rId8"/>
      <w:footerReference w:type="default" r:id="rId9"/>
      <w:headerReference w:type="first" r:id="rId10"/>
      <w:footerReference w:type="first" r:id="rId11"/>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1C5D"/>
    <w:multiLevelType w:val="hybridMultilevel"/>
    <w:tmpl w:val="EC2E2E82"/>
    <w:lvl w:ilvl="0" w:tplc="75BAE3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8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24C05"/>
    <w:rsid w:val="00052936"/>
    <w:rsid w:val="000E5A06"/>
    <w:rsid w:val="00152618"/>
    <w:rsid w:val="00155C53"/>
    <w:rsid w:val="001F3534"/>
    <w:rsid w:val="00232B64"/>
    <w:rsid w:val="00281C96"/>
    <w:rsid w:val="0029163D"/>
    <w:rsid w:val="002E2AD6"/>
    <w:rsid w:val="00384EB1"/>
    <w:rsid w:val="00402E2D"/>
    <w:rsid w:val="00470053"/>
    <w:rsid w:val="00492B95"/>
    <w:rsid w:val="004E478E"/>
    <w:rsid w:val="005145D9"/>
    <w:rsid w:val="00520CB0"/>
    <w:rsid w:val="0068572E"/>
    <w:rsid w:val="00755466"/>
    <w:rsid w:val="007D7ED4"/>
    <w:rsid w:val="007E4E8A"/>
    <w:rsid w:val="008A6CE0"/>
    <w:rsid w:val="00904FAB"/>
    <w:rsid w:val="009468EB"/>
    <w:rsid w:val="009B71DB"/>
    <w:rsid w:val="009E663C"/>
    <w:rsid w:val="009F7ACB"/>
    <w:rsid w:val="00AD72FF"/>
    <w:rsid w:val="00B60485"/>
    <w:rsid w:val="00B9489E"/>
    <w:rsid w:val="00C1542C"/>
    <w:rsid w:val="00C42587"/>
    <w:rsid w:val="00CD58E0"/>
    <w:rsid w:val="00E5453F"/>
    <w:rsid w:val="00E968B6"/>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paragraph" w:styleId="ListParagraph">
    <w:name w:val="List Paragraph"/>
    <w:basedOn w:val="Normal"/>
    <w:uiPriority w:val="34"/>
    <w:qFormat/>
    <w:rsid w:val="007D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CC48-CF48-455C-AD90-16E26678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2</cp:revision>
  <dcterms:created xsi:type="dcterms:W3CDTF">2025-03-19T19:04:00Z</dcterms:created>
  <dcterms:modified xsi:type="dcterms:W3CDTF">2025-03-19T19:04:00Z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5e45d6b0bad394e7b8d9778cfe92057bbb287be9ddf5de972ccf9431f45138e5</vt:lpwstr>
  </property>
</Properties>
</file>